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spacing w:before="0" w:after="0"/>
        <w:jc w:val="center"/>
        <w:rPr>
          <w:rFonts w:ascii="Arial Narrow" w:hAnsi="Arial Narrow"/>
          <w:b w:val="false"/>
          <w:b w:val="false"/>
          <w:sz w:val="24"/>
          <w:szCs w:val="24"/>
          <w:u w:val="single"/>
        </w:rPr>
      </w:pPr>
      <w:r>
        <w:rPr>
          <w:rFonts w:ascii="Arial Narrow" w:hAnsi="Arial Narrow"/>
          <w:b w:val="false"/>
          <w:sz w:val="24"/>
          <w:szCs w:val="24"/>
          <w:u w:val="single"/>
        </w:rPr>
        <w:t>Minimalne wymagania dla średniego, uterenowionego samochodu ratowniczo – gaśniczego.</w:t>
      </w:r>
    </w:p>
    <w:p>
      <w:pPr>
        <w:pStyle w:val="Normal"/>
        <w:tabs>
          <w:tab w:val="clear" w:pos="709"/>
          <w:tab w:val="left" w:pos="1872" w:leader="none"/>
          <w:tab w:val="right" w:pos="8953" w:leader="none"/>
        </w:tabs>
        <w:spacing w:lineRule="atLeast" w:line="240"/>
        <w:ind w:left="1872" w:hanging="1546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tbl>
      <w:tblPr>
        <w:tblW w:w="949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9"/>
        <w:gridCol w:w="8784"/>
      </w:tblGrid>
      <w:tr>
        <w:trPr/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E6E6E6" w:val="clea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L.p.</w:t>
            </w:r>
          </w:p>
        </w:tc>
        <w:tc>
          <w:tcPr>
            <w:tcW w:w="87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6E6E6" w:val="clea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Wyszczególnienie</w:t>
            </w:r>
          </w:p>
        </w:tc>
      </w:tr>
      <w:tr>
        <w:trPr/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b/>
                <w:b/>
                <w:lang w:eastAsia="ar-SA"/>
              </w:rPr>
            </w:pPr>
            <w:r>
              <w:rPr>
                <w:rFonts w:cs="Arial" w:ascii="Arial Narrow" w:hAnsi="Arial Narrow"/>
                <w:b/>
              </w:rPr>
              <w:t>1</w:t>
            </w:r>
          </w:p>
        </w:tc>
        <w:tc>
          <w:tcPr>
            <w:tcW w:w="8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b/>
                <w:b/>
                <w:lang w:eastAsia="ar-SA"/>
              </w:rPr>
            </w:pPr>
            <w:r>
              <w:rPr>
                <w:rFonts w:cs="Arial" w:ascii="Arial Narrow" w:hAnsi="Arial Narrow"/>
                <w:b/>
                <w:lang w:eastAsia="ar-SA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1.1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overflowPunct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Spełnia wymagania polskich przepisów o ruchu drogowym z uwzględnieniem wymagań dotyczących pojazdów uprzywilejowanych zgodnie z Ustawą „Prawo o ruchu drogowym”.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uppressAutoHyphens w:val="true"/>
              <w:overflowPunct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Pojazd spełnia wymagania Rozporządzeniem MSWiA z dnia 20 czerwca 2007 r. z późn. zm.</w:t>
            </w:r>
            <w:r>
              <w:rPr/>
              <w:t xml:space="preserve"> </w:t>
            </w:r>
            <w:r>
              <w:rPr>
                <w:rFonts w:cs="Arial" w:ascii="Arial Narrow" w:hAnsi="Arial Narrow"/>
              </w:rPr>
              <w:t>Posiada ważne świadectwo dopuszczenia potwierdzające poniżej wymagania minimalne.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1.2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Masa całkowita samochodu gotowego do akcji ratowniczo - gaśniczej (pojazd z załogą, pełnymi zbiornikami, zabudową i wyposażeniem) nie przekracza 16.000 kg.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2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  <w:t>Pojazd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2.1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Pojazd nowy, nie używany – rok produkcji 2020.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2.2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Silnik o zapłonie samoczynnym, spełniający normy czystości spalin min. EURO6. Moc silnika dostosowana do wagi pojazdu i musi wynosić min. 320 KM, +/- 1%.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2.3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112" w:leader="none"/>
                <w:tab w:val="left" w:pos="969" w:leader="none"/>
              </w:tabs>
              <w:spacing w:lineRule="atLeast" w:line="240" w:before="48" w:after="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 xml:space="preserve">Napęd 4 x 4 z blokadą mechanizmu różnicowego osi przedniej i tylnej. 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2.4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Pojazd z manualną skrzynią biegów.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2.5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921" w:leader="none"/>
                <w:tab w:val="left" w:pos="6513" w:leader="none"/>
                <w:tab w:val="left" w:pos="8543" w:leader="none"/>
                <w:tab w:val="left" w:pos="14730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Pojazd wyposażony w dodatkowe systemy bezpieczeństwa: ABS.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2.6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280" w:leader="none"/>
                <w:tab w:val="left" w:pos="955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Kabina czterodrzwiowa, fabrycznie jednomodułowa z zawieszeniem pneumatycznym z systemem samopoziomujacym, zapewniająca dostęp do silnika, w układzie miejsc 1 + 1 + 4 (siedzenia przodem do kierunku jazdy). </w:t>
            </w:r>
          </w:p>
          <w:p>
            <w:pPr>
              <w:pStyle w:val="Normal"/>
              <w:tabs>
                <w:tab w:val="clear" w:pos="709"/>
                <w:tab w:val="right" w:pos="280" w:leader="none"/>
                <w:tab w:val="left" w:pos="955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Za kabiną umiejscowiony i wyprowadzony do góry filtr powietrza. </w:t>
            </w:r>
          </w:p>
          <w:p>
            <w:pPr>
              <w:pStyle w:val="Normal"/>
              <w:tabs>
                <w:tab w:val="clear" w:pos="709"/>
                <w:tab w:val="right" w:pos="280" w:leader="none"/>
                <w:tab w:val="left" w:pos="955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Kabina wyposażona dodatkowo w: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right" w:pos="-267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indywidualne oświetlenie nad siedzeniem dowódcy,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right" w:pos="-267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radiotelefon przewoźny,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right" w:pos="-267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niezależny układ ogrzewania i wentylacji, umożliwiający ogrzewanie kabiny przy wyłączonym silniku,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right" w:pos="-267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dach otwierany mechanicznie,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right" w:pos="-781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fotel dla kierowcy z zawieszeniem pneumatycznym, z regulacją wysokości, odległości i pochylenia oparcia,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right" w:pos="-267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fotel dowódcy z regulacją wzdłużną i pochylenia oparcia,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right" w:pos="-267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uchwyty na aparaty powietrzne w oparciach siedzeń dla czterech osób w tylnym przedziale kabiny załogi.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2.7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-1184" w:leader="none"/>
                <w:tab w:val="left" w:pos="259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>
            <w:pPr>
              <w:pStyle w:val="Normal"/>
              <w:tabs>
                <w:tab w:val="clear" w:pos="709"/>
                <w:tab w:val="right" w:pos="-1184" w:leader="none"/>
                <w:tab w:val="left" w:pos="259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Instalacja elektryczna wyposażona w główny wyłącznik prądu.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2.8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50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2.9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Samochód wyposażony w instalację antenową na pasmo radiowe 148 MHz.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2.10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Pojazd posiada urządzenia sygnalizacyjno - ostrzegawcze, akustyczne i świetlne pojazdu uprzywilejowanego.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2.11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28" w:leader="none"/>
                <w:tab w:val="left" w:pos="873" w:leader="none"/>
                <w:tab w:val="left" w:pos="6498" w:leader="none"/>
                <w:tab w:val="left" w:pos="8514" w:leader="none"/>
                <w:tab w:val="left" w:pos="14691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 xml:space="preserve">Pojazd wyposażony w sygnalizację świetlną i dźwiękową włączonego biegu wstecznego, jako sygnalizacja świetlna - lampa cofania. 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2.12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Ogumienie uniwersalne z bieżnikiem dostosowanym do różnych warunków atmosferycznych. Przód – ogumienie pojedyncze, tył – ogumienie bliźniacze.</w:t>
            </w:r>
          </w:p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Pełnowymiarowe koło zapasowe na wyposażeniu pojazdu bez konieczności stałego przewożenia</w:t>
            </w:r>
          </w:p>
        </w:tc>
      </w:tr>
      <w:tr>
        <w:trPr>
          <w:trHeight w:val="806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2.13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</w:tr>
      <w:tr>
        <w:trPr>
          <w:trHeight w:val="806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21" w:leader="none"/>
                <w:tab w:val="left" w:pos="6513" w:leader="none"/>
                <w:tab w:val="left" w:pos="10395" w:leader="none"/>
                <w:tab w:val="left" w:pos="14730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2.14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Rzeczywista maksymalna wysokość całkowita pojazdu nie może przekroczyć 3200 mm. Rzeczywista maksymalna długość całkowita pojazdu nie może przekroczyć 8100 mm.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b/>
                <w:b/>
                <w:lang w:eastAsia="ar-SA"/>
              </w:rPr>
            </w:pPr>
            <w:r>
              <w:rPr>
                <w:rFonts w:cs="Arial" w:ascii="Arial Narrow" w:hAnsi="Arial Narrow"/>
                <w:b/>
              </w:rPr>
              <w:t>3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b/>
                <w:b/>
                <w:lang w:eastAsia="ar-SA"/>
              </w:rPr>
            </w:pPr>
            <w:r>
              <w:rPr>
                <w:rFonts w:cs="Arial" w:ascii="Arial Narrow" w:hAnsi="Arial Narrow"/>
                <w:b/>
                <w:lang w:eastAsia="ar-SA"/>
              </w:rPr>
              <w:t>Nadwozie pożarnicze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3.1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</w:rPr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kwasoodpornej. Poszycia zewnętrzne ze stali nierdzewnej i/lub kompozytów wykonanych w technologii bez lakierowania w kolorze czerwonym odpowiadającym RAL 3000.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3.2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Dach zabudowy w formie podestu roboczego, w wykonaniu antypoślizgowym, uchwyty na drabinę i węże ssawne.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451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Drabina do wejścia na dach wykonana ze stali nierdzewnej kwasoodpornej.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3.4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07" w:leader="none"/>
                <w:tab w:val="left" w:pos="6499" w:leader="none"/>
                <w:tab w:val="left" w:pos="8534" w:leader="none"/>
                <w:tab w:val="left" w:pos="14706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</w:t>
            </w:r>
            <w:r>
              <w:rPr/>
              <w:t xml:space="preserve"> </w:t>
            </w:r>
            <w:r>
              <w:rPr>
                <w:rFonts w:cs="Arial" w:ascii="Arial Narrow" w:hAnsi="Arial Narrow"/>
              </w:rPr>
              <w:t>Powierzchnie robocze antypoślizgowe ( nie dopuszcza się zasosowania blachy ryflowanej aluminiowej).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3.5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571" w:leader="none"/>
                <w:tab w:val="left" w:pos="8577" w:leader="none"/>
                <w:tab w:val="left" w:pos="14745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Skrytki na sprzęt i przedział autopompy wyposażone w oświetlenie LED: główny wyłącznik oświetlenia skrytek zainstalowany w kabinie kierowcy.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3.6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26" w:leader="none"/>
                <w:tab w:val="left" w:pos="907" w:leader="none"/>
                <w:tab w:val="left" w:pos="6571" w:leader="none"/>
                <w:tab w:val="left" w:pos="8577" w:leader="none"/>
                <w:tab w:val="left" w:pos="14745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Pojazd posiada oświetlenie pola pracy wokół samochodu oraz oświetlenie powierzchni dachu roboczego.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3.7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26" w:leader="none"/>
                <w:tab w:val="left" w:pos="907" w:leader="none"/>
                <w:tab w:val="left" w:pos="6571" w:leader="none"/>
                <w:tab w:val="left" w:pos="8577" w:leader="none"/>
                <w:tab w:val="left" w:pos="14745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Uchwyty, klamki wszystkich urządzeń samochodu, drzwi żaluzjowych, szuflad, podestów, tac, tak skonstruowane, aby umożliwiały ich obsługę w rękawicach.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3.8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31" w:leader="none"/>
                <w:tab w:val="left" w:pos="6571" w:leader="none"/>
                <w:tab w:val="left" w:pos="8577" w:leader="none"/>
                <w:tab w:val="left" w:pos="14745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Konstrukcja skrytek zapewniająca odprowadzenie wody z ich wnętrza.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3.9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67" w:leader="none"/>
                <w:tab w:val="left" w:pos="931" w:leader="none"/>
                <w:tab w:val="left" w:pos="6571" w:leader="none"/>
                <w:tab w:val="left" w:pos="8577" w:leader="none"/>
                <w:tab w:val="left" w:pos="14745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Zbiorniki na środki gaśnicze wykonane z materiałów kompozytowych. 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3.10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67" w:leader="none"/>
                <w:tab w:val="left" w:pos="931" w:leader="none"/>
                <w:tab w:val="left" w:pos="6571" w:leader="none"/>
                <w:tab w:val="left" w:pos="8577" w:leader="none"/>
                <w:tab w:val="left" w:pos="14745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Zbiornik wody min. 4500 litrów +/- 3% wyposażony w oprzyrządowanie umożliwiające jego bezpieczną eksploatację, z układem zabezpieczającym przed wypływem wody w czasie jazdy. Zbiornik wyposażony w falochrony, posiada właz rewizyjny.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3.11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931" w:leader="none"/>
                <w:tab w:val="left" w:pos="6571" w:leader="none"/>
                <w:tab w:val="left" w:pos="8577" w:leader="none"/>
                <w:tab w:val="left" w:pos="14745" w:leader="none"/>
              </w:tabs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3.12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33" w:leader="none"/>
                <w:tab w:val="left" w:pos="868" w:leader="none"/>
                <w:tab w:val="left" w:pos="6479" w:leader="none"/>
                <w:tab w:val="left" w:pos="8504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Autopompa zlokalizowana z tyłu pojazdu w obudowanym przedziale, zamykanym żaluzją.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3.13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Autopompa A16/8 i min. 2,5/40.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3.14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8" w:leader="none"/>
                <w:tab w:val="left" w:pos="868" w:leader="none"/>
                <w:tab w:val="left" w:pos="6479" w:leader="none"/>
                <w:tab w:val="left" w:pos="8504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3.15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33" w:leader="none"/>
                <w:tab w:val="left" w:pos="868" w:leader="none"/>
                <w:tab w:val="left" w:pos="6479" w:leader="none"/>
                <w:tab w:val="left" w:pos="8504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Autopompa i układ wodno – pianowy umożliwiająca zasilanie co najmniej:</w:t>
            </w:r>
          </w:p>
          <w:p>
            <w:pPr>
              <w:pStyle w:val="Normal"/>
              <w:tabs>
                <w:tab w:val="clear" w:pos="709"/>
                <w:tab w:val="decimal" w:pos="633" w:leader="none"/>
                <w:tab w:val="left" w:pos="868" w:leader="none"/>
                <w:tab w:val="left" w:pos="6479" w:leader="none"/>
                <w:tab w:val="left" w:pos="8504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- dwie nasady tłoczne 75 zlokalizowane z tyłu pojazdu,</w:t>
            </w:r>
          </w:p>
          <w:p>
            <w:pPr>
              <w:pStyle w:val="Normal"/>
              <w:tabs>
                <w:tab w:val="clear" w:pos="709"/>
                <w:tab w:val="decimal" w:pos="633" w:leader="none"/>
                <w:tab w:val="left" w:pos="868" w:leader="none"/>
                <w:tab w:val="left" w:pos="6479" w:leader="none"/>
                <w:tab w:val="left" w:pos="8504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- linię szybkiego natarcia,</w:t>
            </w:r>
          </w:p>
          <w:p>
            <w:pPr>
              <w:pStyle w:val="Normal"/>
              <w:tabs>
                <w:tab w:val="clear" w:pos="709"/>
                <w:tab w:val="decimal" w:pos="633" w:leader="none"/>
                <w:tab w:val="left" w:pos="868" w:leader="none"/>
                <w:tab w:val="left" w:pos="6479" w:leader="none"/>
                <w:tab w:val="left" w:pos="8504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- działko wodno-pianowego , </w:t>
            </w:r>
          </w:p>
          <w:p>
            <w:pPr>
              <w:pStyle w:val="Normal"/>
              <w:tabs>
                <w:tab w:val="clear" w:pos="709"/>
                <w:tab w:val="left" w:pos="161" w:leader="none"/>
                <w:tab w:val="left" w:pos="6479" w:leader="none"/>
                <w:tab w:val="left" w:pos="8504" w:leader="none"/>
              </w:tabs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- zraszacze - 4 szt.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3.16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33" w:leader="none"/>
                <w:tab w:val="left" w:pos="868" w:leader="none"/>
                <w:tab w:val="left" w:pos="6479" w:leader="none"/>
                <w:tab w:val="left" w:pos="8504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Autopompa umożliwia podanie wody do zbiornika samochodu.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3.17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57" w:leader="none"/>
                <w:tab w:val="left" w:pos="902" w:leader="none"/>
                <w:tab w:val="left" w:pos="6542" w:leader="none"/>
                <w:tab w:val="left" w:pos="8548" w:leader="none"/>
                <w:tab w:val="left" w:pos="14720" w:leader="none"/>
              </w:tabs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ab/>
              <w:t>Autopompa wyposażona w urządzenie odpowietrzające umożliwiające zassanie wody z zewnętrznego źródła w czasie zgodnym z przepisami.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3.18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57" w:leader="none"/>
                <w:tab w:val="left" w:pos="902" w:leader="none"/>
                <w:tab w:val="left" w:pos="6542" w:leader="none"/>
                <w:tab w:val="left" w:pos="8548" w:leader="none"/>
                <w:tab w:val="left" w:pos="14720" w:leader="none"/>
              </w:tabs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ab/>
              <w:t>W przedziale autopompy i kabiny znajdują się urządzenia kontrolno - sterownicze pracy pompy.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3.19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57" w:leader="none"/>
                <w:tab w:val="left" w:pos="902" w:leader="none"/>
                <w:tab w:val="left" w:pos="6542" w:leader="none"/>
                <w:tab w:val="left" w:pos="8548" w:leader="none"/>
                <w:tab w:val="left" w:pos="14720" w:leader="none"/>
              </w:tabs>
              <w:suppressAutoHyphens w:val="true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Zbiornik wody wyposażony w nasadę 75, zawór kulowy do napełniania z hydrantu. Instalacja napełniania posiada konstrukcję zabezpieczającą przed swobodnym wypływem wody ze zbiornika.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3.20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57" w:leader="none"/>
                <w:tab w:val="left" w:pos="902" w:leader="none"/>
                <w:tab w:val="left" w:pos="6542" w:leader="none"/>
                <w:tab w:val="left" w:pos="8548" w:leader="none"/>
                <w:tab w:val="left" w:pos="14720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Autopompa wyposażona w dozownik środka pianotwórczego zapewniający uzyskiwanie minimum stężeń 3% i 6% (tolerancja +/- 0,5%) w pełnym zakresie wydajności pompy.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3.21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57" w:leader="none"/>
                <w:tab w:val="left" w:pos="902" w:leader="none"/>
                <w:tab w:val="left" w:pos="6542" w:leader="none"/>
                <w:tab w:val="left" w:pos="8548" w:leader="none"/>
                <w:tab w:val="left" w:pos="14720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Wszystkie elementy układu wodno - pianowego odporne na korozję i działanie dopuszczonych do stosowania środków pianotwórczych i modyfikatorów.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3.22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decimal" w:pos="657" w:leader="none"/>
                <w:tab w:val="left" w:pos="902" w:leader="none"/>
                <w:tab w:val="left" w:pos="6542" w:leader="none"/>
                <w:tab w:val="left" w:pos="8548" w:leader="none"/>
                <w:tab w:val="left" w:pos="14720" w:leader="none"/>
              </w:tabs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Konstrukcja układu wodno – pianowego umożliwia jego całkowite odwodnienie przy użyciu co najwyżej dwóch zaworów.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3.23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240"/>
              <w:ind w:left="-10" w:firstLine="1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Przedział autopompy wyposażony w system ogrzewania, skutecznie zabezpieczający układ wodno-pianowy przed zamarzaniem w temperaturze do - 25</w:t>
            </w:r>
            <w:r>
              <w:rPr>
                <w:rFonts w:cs="Arial" w:ascii="Arial Narrow" w:hAnsi="Arial Narrow"/>
                <w:vertAlign w:val="superscript"/>
              </w:rPr>
              <w:t>o</w:t>
            </w:r>
            <w:r>
              <w:rPr>
                <w:rFonts w:cs="Arial" w:ascii="Arial Narrow" w:hAnsi="Arial Narrow"/>
              </w:rPr>
              <w:t>C.</w:t>
            </w:r>
          </w:p>
        </w:tc>
      </w:tr>
      <w:tr>
        <w:trPr>
          <w:trHeight w:val="979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3.24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240"/>
              <w:ind w:left="-10" w:hanging="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240"/>
              <w:ind w:left="-10" w:hanging="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cs="Arial" w:ascii="Arial Narrow" w:hAnsi="Arial Narrow"/>
                <w:lang w:eastAsia="ar-SA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3.25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eastAsia="BookAntiqua" w:cs="Arial" w:ascii="Arial Narrow" w:hAnsi="Arial Narrow"/>
                <w:lang w:eastAsia="ar-SA"/>
              </w:rPr>
              <w:t xml:space="preserve">Wykonawca zamontuje sprzęt dostarczony przez użytkownika i / lub dostarczy i zamontuje kompletne uchwyty / mocowania sprzętu wg </w:t>
            </w:r>
            <w:r>
              <w:rPr>
                <w:rFonts w:eastAsia="BookAntiqua" w:cs="Garamond" w:ascii="Arial Narrow" w:hAnsi="Arial Narrow"/>
                <w:lang w:eastAsia="ar-SA"/>
              </w:rPr>
              <w:t>„Wymagań dla średnich samochodów ratowniczo-gaśniczych”</w:t>
            </w:r>
            <w:r>
              <w:rPr>
                <w:rFonts w:eastAsia="BookAntiqua" w:cs="Arial" w:ascii="Arial Narrow" w:hAnsi="Arial Narrow"/>
                <w:lang w:eastAsia="ar-SA"/>
              </w:rPr>
              <w:t xml:space="preserve"> KG PSP z dnia 9 kwietnia 2019 oraz wykazu sprzętu określonego przez użytkownika w załącznikach nr 2 i 3.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3.26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"/>
              <w:tabs>
                <w:tab w:val="clear" w:pos="709"/>
                <w:tab w:val="left" w:pos="633" w:leader="none"/>
                <w:tab w:val="left" w:pos="868" w:leader="none"/>
                <w:tab w:val="left" w:pos="6479" w:leader="none"/>
                <w:tab w:val="left" w:pos="8504" w:leader="none"/>
              </w:tabs>
              <w:snapToGrid w:val="false"/>
              <w:spacing w:lineRule="atLeast" w:line="240"/>
              <w:rPr>
                <w:rFonts w:ascii="Arial Narrow" w:hAnsi="Arial Narrow" w:eastAsia="BookAntiqua" w:cs="BookAntiqua"/>
                <w:lang w:eastAsia="ar-SA"/>
              </w:rPr>
            </w:pPr>
            <w:r>
              <w:rPr>
                <w:rFonts w:eastAsia="BookAntiqua" w:cs="BookAntiqua" w:ascii="Arial Narrow" w:hAnsi="Arial Narrow"/>
                <w:lang w:eastAsia="ar-SA"/>
              </w:rPr>
              <w:t>Wykonanie grafiki na pojeździe oraz zabudowie:</w:t>
            </w:r>
          </w:p>
          <w:p>
            <w:pPr>
              <w:pStyle w:val="Standard"/>
              <w:tabs>
                <w:tab w:val="clear" w:pos="709"/>
                <w:tab w:val="left" w:pos="633" w:leader="none"/>
                <w:tab w:val="left" w:pos="868" w:leader="none"/>
                <w:tab w:val="left" w:pos="6479" w:leader="none"/>
                <w:tab w:val="left" w:pos="8504" w:leader="none"/>
              </w:tabs>
              <w:snapToGrid w:val="false"/>
              <w:spacing w:lineRule="atLeast" w:line="240"/>
              <w:rPr>
                <w:rFonts w:ascii="Arial Narrow" w:hAnsi="Arial Narrow" w:eastAsia="BookAntiqua" w:cs="BookAntiqua"/>
                <w:lang w:eastAsia="ar-SA"/>
              </w:rPr>
            </w:pPr>
            <w:r>
              <w:rPr>
                <w:rFonts w:eastAsia="BookAntiqua" w:cs="BookAntiqua" w:ascii="Arial Narrow" w:hAnsi="Arial Narrow"/>
                <w:lang w:eastAsia="ar-SA"/>
              </w:rPr>
              <w:t>- Na drzwiach kierowcy i dowódcy – logo OSP (wzór zostanie przekazany po podpisaniu umowy z wykonawcą).</w:t>
            </w:r>
          </w:p>
          <w:p>
            <w:pPr>
              <w:pStyle w:val="Standard"/>
              <w:tabs>
                <w:tab w:val="clear" w:pos="709"/>
                <w:tab w:val="left" w:pos="633" w:leader="none"/>
                <w:tab w:val="left" w:pos="868" w:leader="none"/>
                <w:tab w:val="left" w:pos="6479" w:leader="none"/>
                <w:tab w:val="left" w:pos="8504" w:leader="none"/>
              </w:tabs>
              <w:snapToGrid w:val="false"/>
              <w:spacing w:lineRule="atLeast" w:line="24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- Oznakowanie numerami operacyjnymi zgodnie z obowiązującymi wymogami KG PSP (numer operacyjny zostanie przekazany po podpisaniu umowy).</w:t>
            </w:r>
          </w:p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eastAsia="BookAntiqua" w:cs="Arial"/>
                <w:lang w:eastAsia="ar-SA"/>
              </w:rPr>
            </w:pPr>
            <w:r>
              <w:rPr>
                <w:rFonts w:eastAsia="BookAntiqua" w:cs="BookAntiqua" w:ascii="Arial Narrow" w:hAnsi="Arial Narrow"/>
                <w:lang w:eastAsia="ar-SA"/>
              </w:rPr>
              <w:t>- wykonanie i oznakowanie samochodu naklejkami informującymi o dofinansowaniu (informacja zostanie podana na etapie realizacji zamówienia).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3.27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andard"/>
              <w:widowControl w:val="false"/>
              <w:suppressLineNumbers/>
              <w:rPr>
                <w:rFonts w:ascii="Arial Narrow" w:hAnsi="Arial Narrow" w:eastAsia="SimSun, 宋体" w:cs="Garamond"/>
                <w:kern w:val="2"/>
                <w:lang w:eastAsia="zh-CN" w:bidi="hi-IN"/>
              </w:rPr>
            </w:pPr>
            <w:r>
              <w:rPr>
                <w:rFonts w:eastAsia="SimSun, 宋体" w:cs="Garamond" w:ascii="Arial Narrow" w:hAnsi="Arial Narrow"/>
                <w:kern w:val="2"/>
                <w:lang w:eastAsia="zh-CN" w:bidi="hi-IN"/>
              </w:rPr>
              <w:t>Zamawiający wymaga, aby przedmiot zamówienia (podwozie samochodu wraz z zabudową, całość dostarczonego z nim stałego wyposażenia, podzespoły) objęty był minimum 24-miesięczną gwarancją jakości oraz rękojmią za wady.</w:t>
            </w:r>
          </w:p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eastAsia="BookAntiqua" w:cs="Arial"/>
                <w:lang w:eastAsia="ar-SA"/>
              </w:rPr>
            </w:pPr>
            <w:r>
              <w:rPr>
                <w:rFonts w:eastAsia="SimSun, 宋体" w:cs="Garamond" w:ascii="Arial Narrow" w:hAnsi="Arial Narrow"/>
                <w:kern w:val="2"/>
                <w:lang w:eastAsia="zh-CN" w:bidi="hi-IN"/>
              </w:rPr>
              <w:t>Okres gwarancji jakości i rękojmi za wady liczy się od dnia odbioru przedmiotu Umowy przez Zamawiającego  potwierdzonego protokołem zdawczo-odbiorczym.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eastAsia="BookAntiqua" w:cs="BookAntiqua"/>
                <w:bCs/>
              </w:rPr>
            </w:pPr>
            <w:r>
              <w:rPr>
                <w:rFonts w:eastAsia="BookAntiqua" w:cs="BookAntiqua" w:ascii="Arial Narrow" w:hAnsi="Arial Narrow"/>
                <w:bCs/>
              </w:rPr>
              <w:t xml:space="preserve"> </w:t>
            </w:r>
            <w:r>
              <w:rPr>
                <w:rFonts w:eastAsia="BookAntiqua" w:cs="BookAntiqua" w:ascii="Arial Narrow" w:hAnsi="Arial Narrow"/>
                <w:bCs/>
              </w:rPr>
              <w:t xml:space="preserve">Wyposażenie 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4.1 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-   Działko wodno - pianowe typu DWP16 zamontowane na dachu pojazdu</w:t>
            </w:r>
          </w:p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- Elektropneumatyczny maszt oświetleniowy sterowany z pilota przewodowego zasilany    bezpośrednio z instalacji podwoziowej (lampy LED) o mocy min. 30000 lm</w:t>
            </w:r>
          </w:p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- Radiotelefon przewoźny w kabinie</w:t>
            </w:r>
          </w:p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- Napęd elektryczny zwijadła szybkiego natarcia ze sprzęgłem przeciążeniowym</w:t>
            </w:r>
          </w:p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eastAsia="ArialNarrow" w:cs="ArialNarrow"/>
                <w:szCs w:val="20"/>
              </w:rPr>
            </w:pPr>
            <w:r>
              <w:rPr>
                <w:rFonts w:cs="Arial" w:ascii="Arial Narrow" w:hAnsi="Arial Narrow"/>
              </w:rPr>
              <w:t xml:space="preserve">- </w:t>
            </w:r>
            <w:r>
              <w:rPr>
                <w:rFonts w:eastAsia="ArialNarrow" w:cs="ArialNarrow" w:ascii="Arial Narrow" w:hAnsi="Arial Narrow"/>
                <w:szCs w:val="20"/>
              </w:rPr>
              <w:t>Podstawa ze stali nierdzewnej zamontowana w kabinie między siedzeniem dowódcy i kierowcy z przygotowaną instalacją do montażu latarek i radiotelefonów;</w:t>
            </w:r>
          </w:p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Pojazd wyposażony w kamerę cofania połączoną z kolorowym wyświetlaczem umieszczonym w kabinie w zasięgu wzroku kierowcy</w:t>
            </w:r>
          </w:p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Pojazd wyposażony w wyciągarkę elektryczna min. 5 t wraz zabudową z materiałów kompozytowych.</w:t>
            </w:r>
          </w:p>
          <w:p>
            <w:pPr>
              <w:pStyle w:val="Normal"/>
              <w:suppressAutoHyphens w:val="true"/>
              <w:spacing w:lineRule="atLeast" w:line="240"/>
              <w:jc w:val="both"/>
              <w:rPr>
                <w:rFonts w:ascii="Arial Narrow" w:hAnsi="Arial Narrow" w:eastAsia="BookAntiqua" w:cs="BookAntiqua"/>
                <w:lang w:eastAsia="ar-SA"/>
              </w:rPr>
            </w:pPr>
            <w:r>
              <w:rPr>
                <w:rFonts w:cs="Arial" w:ascii="Arial Narrow" w:hAnsi="Arial Narrow"/>
              </w:rPr>
              <w:t xml:space="preserve">  </w:t>
            </w:r>
          </w:p>
        </w:tc>
      </w:tr>
    </w:tbl>
    <w:p>
      <w:pPr>
        <w:pStyle w:val="Standard"/>
        <w:snapToGrid w:val="false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499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aa499a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a499a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a499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aa499a"/>
    <w:pPr>
      <w:spacing w:before="0" w:after="120"/>
      <w:ind w:left="283" w:hanging="0"/>
    </w:pPr>
    <w:rPr/>
  </w:style>
  <w:style w:type="paragraph" w:styleId="Standard" w:customStyle="1">
    <w:name w:val="Standard"/>
    <w:qFormat/>
    <w:rsid w:val="008812e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7E3A-B389-431D-8FA8-78026A8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Application>LibreOffice/6.2.0.3$Windows_x86 LibreOffice_project/98c6a8a1c6c7b144ce3cc729e34964b47ce25d62</Application>
  <Pages>3</Pages>
  <Words>1192</Words>
  <Characters>7876</Characters>
  <CharactersWithSpaces>8964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2020-08-07T05:45:00Z</dcterms:created>
  <dc:creator>MT</dc:creator>
  <dc:description/>
  <dc:language>pl-PL</dc:language>
  <cp:lastModifiedBy>WKonieczny</cp:lastModifiedBy>
  <cp:lastPrinted>2020-08-06T06:59:00Z</cp:lastPrinted>
  <dcterms:modified xsi:type="dcterms:W3CDTF">2020-08-07T05:45:00Z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